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4D6B22" w14:textId="68C5DDE3" w:rsidR="00335BAE" w:rsidRPr="009208EC" w:rsidRDefault="00335BAE" w:rsidP="009208EC">
      <w:pPr>
        <w:tabs>
          <w:tab w:val="left" w:pos="6521"/>
          <w:tab w:val="left" w:pos="7088"/>
        </w:tabs>
        <w:ind w:left="1418" w:right="1394"/>
        <w:jc w:val="center"/>
        <w:rPr>
          <w:rFonts w:ascii="Arial" w:hAnsi="Arial" w:cs="Arial"/>
          <w:b/>
          <w:bCs/>
          <w:sz w:val="24"/>
          <w:szCs w:val="24"/>
          <w:lang w:val="el-GR"/>
        </w:rPr>
      </w:pPr>
      <w:r w:rsidRPr="009208EC">
        <w:rPr>
          <w:rFonts w:ascii="Arial" w:hAnsi="Arial" w:cs="Arial"/>
          <w:b/>
          <w:bCs/>
          <w:sz w:val="24"/>
          <w:szCs w:val="24"/>
          <w:lang w:val="el-GR"/>
        </w:rPr>
        <w:t>ΔΕΛΤΙΟ ΤΥΠΟΥ</w:t>
      </w:r>
      <w:r w:rsidR="00B531A6" w:rsidRPr="009208EC">
        <w:rPr>
          <w:rFonts w:ascii="Arial" w:hAnsi="Arial" w:cs="Arial"/>
          <w:b/>
          <w:bCs/>
          <w:sz w:val="24"/>
          <w:szCs w:val="24"/>
          <w:lang w:val="el-GR"/>
        </w:rPr>
        <w:t xml:space="preserve">                                                        </w:t>
      </w:r>
      <w:r w:rsidRPr="009208EC">
        <w:rPr>
          <w:rFonts w:ascii="Arial" w:hAnsi="Arial" w:cs="Arial"/>
          <w:b/>
          <w:bCs/>
          <w:sz w:val="24"/>
          <w:szCs w:val="24"/>
          <w:lang w:val="el-GR"/>
        </w:rPr>
        <w:t xml:space="preserve">ΔΗΛΩΣΗ ΔΗΜΗΤΡΙΟΥ ΚΟΥΤΣΟΛΙΟΥΤΣΟΥ </w:t>
      </w:r>
      <w:r w:rsidR="00B531A6" w:rsidRPr="009208EC">
        <w:rPr>
          <w:rFonts w:ascii="Arial" w:hAnsi="Arial" w:cs="Arial"/>
          <w:b/>
          <w:bCs/>
          <w:sz w:val="24"/>
          <w:szCs w:val="24"/>
          <w:lang w:val="el-GR"/>
        </w:rPr>
        <w:t xml:space="preserve">           </w:t>
      </w:r>
      <w:r w:rsidR="009208EC" w:rsidRPr="009208EC">
        <w:rPr>
          <w:rFonts w:ascii="Arial" w:hAnsi="Arial" w:cs="Arial"/>
          <w:b/>
          <w:bCs/>
          <w:sz w:val="24"/>
          <w:szCs w:val="24"/>
          <w:lang w:val="el-GR"/>
        </w:rPr>
        <w:t xml:space="preserve">          </w:t>
      </w:r>
      <w:r w:rsidR="00B531A6" w:rsidRPr="009208EC">
        <w:rPr>
          <w:rFonts w:ascii="Arial" w:hAnsi="Arial" w:cs="Arial"/>
          <w:b/>
          <w:bCs/>
          <w:sz w:val="24"/>
          <w:szCs w:val="24"/>
          <w:lang w:val="el-GR"/>
        </w:rPr>
        <w:t xml:space="preserve">  </w:t>
      </w:r>
      <w:r w:rsidRPr="009208EC">
        <w:rPr>
          <w:rFonts w:ascii="Arial" w:hAnsi="Arial" w:cs="Arial"/>
          <w:b/>
          <w:bCs/>
          <w:sz w:val="24"/>
          <w:szCs w:val="24"/>
          <w:lang w:val="el-GR"/>
        </w:rPr>
        <w:t xml:space="preserve">ΓΙΑ ΤΗ ΓΕΝΙΚΗ ΣΥΝΕΛΕΥΣΗ ΤΗΣ </w:t>
      </w:r>
      <w:r w:rsidRPr="009208EC">
        <w:rPr>
          <w:rFonts w:ascii="Arial" w:hAnsi="Arial" w:cs="Arial"/>
          <w:b/>
          <w:bCs/>
          <w:sz w:val="24"/>
          <w:szCs w:val="24"/>
        </w:rPr>
        <w:t>FOLLI</w:t>
      </w:r>
      <w:r w:rsidRPr="009208EC">
        <w:rPr>
          <w:rFonts w:ascii="Arial" w:hAnsi="Arial" w:cs="Arial"/>
          <w:b/>
          <w:bCs/>
          <w:sz w:val="24"/>
          <w:szCs w:val="24"/>
          <w:lang w:val="el-GR"/>
        </w:rPr>
        <w:t xml:space="preserve"> </w:t>
      </w:r>
      <w:r w:rsidRPr="009208EC">
        <w:rPr>
          <w:rFonts w:ascii="Arial" w:hAnsi="Arial" w:cs="Arial"/>
          <w:b/>
          <w:bCs/>
          <w:sz w:val="24"/>
          <w:szCs w:val="24"/>
        </w:rPr>
        <w:t>FOLLIE</w:t>
      </w:r>
    </w:p>
    <w:p w14:paraId="19EF5F61" w14:textId="0CA809B5" w:rsidR="00335BAE" w:rsidRPr="009208EC" w:rsidRDefault="00335BAE" w:rsidP="00B531A6">
      <w:pPr>
        <w:jc w:val="both"/>
        <w:rPr>
          <w:rFonts w:ascii="Arial" w:hAnsi="Arial" w:cs="Arial"/>
          <w:sz w:val="24"/>
          <w:szCs w:val="24"/>
          <w:lang w:val="el-GR"/>
        </w:rPr>
      </w:pPr>
      <w:r w:rsidRPr="009208EC">
        <w:rPr>
          <w:rFonts w:ascii="Arial" w:hAnsi="Arial" w:cs="Arial"/>
          <w:sz w:val="24"/>
          <w:szCs w:val="24"/>
          <w:lang w:val="el-GR"/>
        </w:rPr>
        <w:t>Παραστάθηκα σήμερα</w:t>
      </w:r>
      <w:r w:rsidR="002A6BA5">
        <w:rPr>
          <w:rFonts w:ascii="Arial" w:hAnsi="Arial" w:cs="Arial"/>
          <w:sz w:val="24"/>
          <w:szCs w:val="24"/>
          <w:lang w:val="el-GR"/>
        </w:rPr>
        <w:t xml:space="preserve"> 22.3.2021</w:t>
      </w:r>
      <w:r w:rsidRPr="009208EC">
        <w:rPr>
          <w:rFonts w:ascii="Arial" w:hAnsi="Arial" w:cs="Arial"/>
          <w:sz w:val="24"/>
          <w:szCs w:val="24"/>
          <w:lang w:val="el-GR"/>
        </w:rPr>
        <w:t xml:space="preserve"> δια των πληρεξουσίων δικηγόρων μου στη Γενική Συνέλευση των Μετόχων της </w:t>
      </w:r>
      <w:r w:rsidRPr="009208EC">
        <w:rPr>
          <w:rFonts w:ascii="Arial" w:hAnsi="Arial" w:cs="Arial"/>
          <w:sz w:val="24"/>
          <w:szCs w:val="24"/>
        </w:rPr>
        <w:t>FOLLI</w:t>
      </w:r>
      <w:r w:rsidRPr="009208EC">
        <w:rPr>
          <w:rFonts w:ascii="Arial" w:hAnsi="Arial" w:cs="Arial"/>
          <w:sz w:val="24"/>
          <w:szCs w:val="24"/>
          <w:lang w:val="el-GR"/>
        </w:rPr>
        <w:t xml:space="preserve"> </w:t>
      </w:r>
      <w:r w:rsidRPr="009208EC">
        <w:rPr>
          <w:rFonts w:ascii="Arial" w:hAnsi="Arial" w:cs="Arial"/>
          <w:sz w:val="24"/>
          <w:szCs w:val="24"/>
        </w:rPr>
        <w:t>FOLLIE</w:t>
      </w:r>
      <w:r w:rsidRPr="009208EC">
        <w:rPr>
          <w:rFonts w:ascii="Arial" w:hAnsi="Arial" w:cs="Arial"/>
          <w:sz w:val="24"/>
          <w:szCs w:val="24"/>
          <w:lang w:val="el-GR"/>
        </w:rPr>
        <w:t xml:space="preserve"> ΑΕΒΤΕ προκειμένου να εκφέρω τη γνώμη μου, όπως μου ζητήθηκε, για τη </w:t>
      </w:r>
      <w:r w:rsidR="00F96A81" w:rsidRPr="009208EC">
        <w:rPr>
          <w:rFonts w:ascii="Arial" w:hAnsi="Arial" w:cs="Arial"/>
          <w:sz w:val="24"/>
          <w:szCs w:val="24"/>
          <w:lang w:val="el-GR"/>
        </w:rPr>
        <w:t>Σ</w:t>
      </w:r>
      <w:r w:rsidRPr="009208EC">
        <w:rPr>
          <w:rFonts w:ascii="Arial" w:hAnsi="Arial" w:cs="Arial"/>
          <w:sz w:val="24"/>
          <w:szCs w:val="24"/>
          <w:lang w:val="el-GR"/>
        </w:rPr>
        <w:t xml:space="preserve">υμφωνία </w:t>
      </w:r>
      <w:r w:rsidR="00F96A81" w:rsidRPr="009208EC">
        <w:rPr>
          <w:rFonts w:ascii="Arial" w:hAnsi="Arial" w:cs="Arial"/>
          <w:sz w:val="24"/>
          <w:szCs w:val="24"/>
          <w:lang w:val="el-GR"/>
        </w:rPr>
        <w:t>Ε</w:t>
      </w:r>
      <w:r w:rsidRPr="009208EC">
        <w:rPr>
          <w:rFonts w:ascii="Arial" w:hAnsi="Arial" w:cs="Arial"/>
          <w:sz w:val="24"/>
          <w:szCs w:val="24"/>
          <w:lang w:val="el-GR"/>
        </w:rPr>
        <w:t>ξυγίανσης που έχει υπογράψει η Διοίκηση της Εταιρείας με τους πιστωτές της.</w:t>
      </w:r>
      <w:r w:rsidR="00B53A9C" w:rsidRPr="009208EC">
        <w:rPr>
          <w:rFonts w:ascii="Arial" w:hAnsi="Arial" w:cs="Arial"/>
          <w:sz w:val="24"/>
          <w:szCs w:val="24"/>
          <w:lang w:val="el-GR"/>
        </w:rPr>
        <w:t xml:space="preserve"> Δυστυχώς ήμουν αναγκασμένος να καταψηφί</w:t>
      </w:r>
      <w:r w:rsidR="002735DA" w:rsidRPr="009208EC">
        <w:rPr>
          <w:rFonts w:ascii="Arial" w:hAnsi="Arial" w:cs="Arial"/>
          <w:sz w:val="24"/>
          <w:szCs w:val="24"/>
          <w:lang w:val="el-GR"/>
        </w:rPr>
        <w:t>σ</w:t>
      </w:r>
      <w:r w:rsidR="00B53A9C" w:rsidRPr="009208EC">
        <w:rPr>
          <w:rFonts w:ascii="Arial" w:hAnsi="Arial" w:cs="Arial"/>
          <w:sz w:val="24"/>
          <w:szCs w:val="24"/>
          <w:lang w:val="el-GR"/>
        </w:rPr>
        <w:t xml:space="preserve">ω την πρόταση εξυγίανσης γιατί αυτή αφενός </w:t>
      </w:r>
      <w:r w:rsidR="00B53A9C" w:rsidRPr="009208EC">
        <w:rPr>
          <w:rFonts w:ascii="Arial" w:hAnsi="Arial" w:cs="Arial"/>
          <w:b/>
          <w:bCs/>
          <w:sz w:val="24"/>
          <w:szCs w:val="24"/>
          <w:lang w:val="el-GR"/>
        </w:rPr>
        <w:t>δεν πληροί τους όρους τους νόμου</w:t>
      </w:r>
      <w:r w:rsidR="00B53A9C" w:rsidRPr="009208EC">
        <w:rPr>
          <w:rFonts w:ascii="Arial" w:hAnsi="Arial" w:cs="Arial"/>
          <w:sz w:val="24"/>
          <w:szCs w:val="24"/>
          <w:lang w:val="el-GR"/>
        </w:rPr>
        <w:t xml:space="preserve">, και συνεπώς δεν μπορεί να γίνει δεκτή από το δικαστήριο, και αφετέρου </w:t>
      </w:r>
      <w:r w:rsidR="00B268F0" w:rsidRPr="009208EC">
        <w:rPr>
          <w:rFonts w:ascii="Arial" w:hAnsi="Arial" w:cs="Arial"/>
          <w:sz w:val="24"/>
          <w:szCs w:val="24"/>
          <w:lang w:val="el-GR"/>
        </w:rPr>
        <w:t xml:space="preserve">γιατί το </w:t>
      </w:r>
      <w:r w:rsidR="00F96A81" w:rsidRPr="009208EC">
        <w:rPr>
          <w:rFonts w:ascii="Arial" w:hAnsi="Arial" w:cs="Arial"/>
          <w:sz w:val="24"/>
          <w:szCs w:val="24"/>
          <w:lang w:val="el-GR"/>
        </w:rPr>
        <w:t>Ε</w:t>
      </w:r>
      <w:r w:rsidR="00B268F0" w:rsidRPr="009208EC">
        <w:rPr>
          <w:rFonts w:ascii="Arial" w:hAnsi="Arial" w:cs="Arial"/>
          <w:sz w:val="24"/>
          <w:szCs w:val="24"/>
          <w:lang w:val="el-GR"/>
        </w:rPr>
        <w:t>πιχειρηματικ</w:t>
      </w:r>
      <w:r w:rsidR="00F96A81" w:rsidRPr="009208EC">
        <w:rPr>
          <w:rFonts w:ascii="Arial" w:hAnsi="Arial" w:cs="Arial"/>
          <w:sz w:val="24"/>
          <w:szCs w:val="24"/>
          <w:lang w:val="el-GR"/>
        </w:rPr>
        <w:t>ό Σχέδιο που τη συνοδεύει</w:t>
      </w:r>
      <w:r w:rsidR="00B268F0" w:rsidRPr="009208EC">
        <w:rPr>
          <w:rFonts w:ascii="Arial" w:hAnsi="Arial" w:cs="Arial"/>
          <w:sz w:val="24"/>
          <w:szCs w:val="24"/>
          <w:lang w:val="el-GR"/>
        </w:rPr>
        <w:t xml:space="preserve"> </w:t>
      </w:r>
      <w:r w:rsidR="00F96A81" w:rsidRPr="009208EC">
        <w:rPr>
          <w:rFonts w:ascii="Arial" w:hAnsi="Arial" w:cs="Arial"/>
          <w:sz w:val="24"/>
          <w:szCs w:val="24"/>
          <w:lang w:val="el-GR"/>
        </w:rPr>
        <w:t xml:space="preserve">είναι βασισμένο σε </w:t>
      </w:r>
      <w:r w:rsidR="00F96A81" w:rsidRPr="009208EC">
        <w:rPr>
          <w:rFonts w:ascii="Arial" w:hAnsi="Arial" w:cs="Arial"/>
          <w:b/>
          <w:bCs/>
          <w:sz w:val="24"/>
          <w:szCs w:val="24"/>
          <w:lang w:val="el-GR"/>
        </w:rPr>
        <w:t>πλασματικά στοιχεία</w:t>
      </w:r>
      <w:r w:rsidR="00572159" w:rsidRPr="009208EC">
        <w:rPr>
          <w:rFonts w:ascii="Arial" w:hAnsi="Arial" w:cs="Arial"/>
          <w:sz w:val="24"/>
          <w:szCs w:val="24"/>
          <w:lang w:val="el-GR"/>
        </w:rPr>
        <w:t xml:space="preserve"> που ακόμη και αν ήθελαν υποτεθούν αληθινά, και πάλι η Εταιρεία </w:t>
      </w:r>
      <w:r w:rsidR="00572159" w:rsidRPr="009208EC">
        <w:rPr>
          <w:rFonts w:ascii="Arial" w:hAnsi="Arial" w:cs="Arial"/>
          <w:b/>
          <w:bCs/>
          <w:sz w:val="24"/>
          <w:szCs w:val="24"/>
          <w:lang w:val="el-GR"/>
        </w:rPr>
        <w:t>οδηγείται με μαθηματική ακρίβεια στην χρεοκοπία</w:t>
      </w:r>
      <w:r w:rsidR="00572159" w:rsidRPr="009208EC">
        <w:rPr>
          <w:rFonts w:ascii="Arial" w:hAnsi="Arial" w:cs="Arial"/>
          <w:sz w:val="24"/>
          <w:szCs w:val="24"/>
          <w:lang w:val="el-GR"/>
        </w:rPr>
        <w:t xml:space="preserve"> και όσοι εργαζόμενοι έχουν απομείνει στην ανεργία.</w:t>
      </w:r>
    </w:p>
    <w:p w14:paraId="2AA54070" w14:textId="6D880838" w:rsidR="00572159" w:rsidRPr="009208EC" w:rsidRDefault="002735DA" w:rsidP="00B531A6">
      <w:pPr>
        <w:jc w:val="both"/>
        <w:rPr>
          <w:rFonts w:ascii="Arial" w:hAnsi="Arial" w:cs="Arial"/>
          <w:sz w:val="24"/>
          <w:szCs w:val="24"/>
          <w:lang w:val="el-GR"/>
        </w:rPr>
      </w:pPr>
      <w:r w:rsidRPr="009208EC">
        <w:rPr>
          <w:rFonts w:ascii="Arial" w:hAnsi="Arial" w:cs="Arial"/>
          <w:sz w:val="24"/>
          <w:szCs w:val="24"/>
          <w:lang w:val="el-GR"/>
        </w:rPr>
        <w:t xml:space="preserve">Ειδικότερα, </w:t>
      </w:r>
      <w:r w:rsidR="00572159" w:rsidRPr="009208EC">
        <w:rPr>
          <w:rFonts w:ascii="Arial" w:hAnsi="Arial" w:cs="Arial"/>
          <w:sz w:val="24"/>
          <w:szCs w:val="24"/>
          <w:lang w:val="el-GR"/>
        </w:rPr>
        <w:t xml:space="preserve">η Συμφωνία Εξυγίανσης θα πρέπει να απορριφθεί </w:t>
      </w:r>
      <w:r w:rsidR="009208EC">
        <w:rPr>
          <w:rFonts w:ascii="Arial" w:hAnsi="Arial" w:cs="Arial"/>
          <w:sz w:val="24"/>
          <w:szCs w:val="24"/>
          <w:lang w:val="el-GR"/>
        </w:rPr>
        <w:t>αυτεπαγγέλτως</w:t>
      </w:r>
      <w:r w:rsidR="009208EC" w:rsidRPr="009208EC">
        <w:rPr>
          <w:rFonts w:ascii="Arial" w:hAnsi="Arial" w:cs="Arial"/>
          <w:sz w:val="24"/>
          <w:szCs w:val="24"/>
          <w:lang w:val="el-GR"/>
        </w:rPr>
        <w:t xml:space="preserve"> </w:t>
      </w:r>
      <w:r w:rsidR="00572159" w:rsidRPr="009208EC">
        <w:rPr>
          <w:rFonts w:ascii="Arial" w:hAnsi="Arial" w:cs="Arial"/>
          <w:sz w:val="24"/>
          <w:szCs w:val="24"/>
          <w:lang w:val="el-GR"/>
        </w:rPr>
        <w:t xml:space="preserve">από το δικαστήριο γιατί </w:t>
      </w:r>
      <w:r w:rsidR="00572159" w:rsidRPr="009208EC">
        <w:rPr>
          <w:rFonts w:ascii="Arial" w:hAnsi="Arial" w:cs="Arial"/>
          <w:b/>
          <w:bCs/>
          <w:sz w:val="24"/>
          <w:szCs w:val="24"/>
          <w:lang w:val="el-GR"/>
        </w:rPr>
        <w:t>δεν την έχει αποδεχθεί το 40% των εμπραγμάτως εξασφαλισμένων πιστωτών</w:t>
      </w:r>
      <w:r w:rsidR="00572159" w:rsidRPr="009208EC">
        <w:rPr>
          <w:rFonts w:ascii="Arial" w:hAnsi="Arial" w:cs="Arial"/>
          <w:sz w:val="24"/>
          <w:szCs w:val="24"/>
          <w:lang w:val="el-GR"/>
        </w:rPr>
        <w:t xml:space="preserve">, και ειδικότερα η </w:t>
      </w:r>
      <w:r w:rsidR="00572159" w:rsidRPr="009208EC">
        <w:rPr>
          <w:rFonts w:ascii="Arial" w:hAnsi="Arial" w:cs="Arial"/>
          <w:sz w:val="24"/>
          <w:szCs w:val="24"/>
        </w:rPr>
        <w:t>Attica</w:t>
      </w:r>
      <w:r w:rsidR="00572159" w:rsidRPr="009208EC">
        <w:rPr>
          <w:rFonts w:ascii="Arial" w:hAnsi="Arial" w:cs="Arial"/>
          <w:sz w:val="24"/>
          <w:szCs w:val="24"/>
          <w:lang w:val="el-GR"/>
        </w:rPr>
        <w:t xml:space="preserve"> </w:t>
      </w:r>
      <w:r w:rsidR="00572159" w:rsidRPr="009208EC">
        <w:rPr>
          <w:rFonts w:ascii="Arial" w:hAnsi="Arial" w:cs="Arial"/>
          <w:sz w:val="24"/>
          <w:szCs w:val="24"/>
        </w:rPr>
        <w:t>Bank</w:t>
      </w:r>
      <w:r w:rsidR="00572159" w:rsidRPr="009208EC">
        <w:rPr>
          <w:rFonts w:ascii="Arial" w:hAnsi="Arial" w:cs="Arial"/>
          <w:sz w:val="24"/>
          <w:szCs w:val="24"/>
          <w:lang w:val="el-GR"/>
        </w:rPr>
        <w:t xml:space="preserve"> που διατηρεί προσημείωση υποθήκης, αλλά και δεν διασφ</w:t>
      </w:r>
      <w:r w:rsidR="00572159" w:rsidRPr="009208EC">
        <w:rPr>
          <w:rFonts w:ascii="Arial" w:hAnsi="Arial" w:cs="Arial"/>
          <w:b/>
          <w:bCs/>
          <w:sz w:val="24"/>
          <w:szCs w:val="24"/>
          <w:lang w:val="el-GR"/>
        </w:rPr>
        <w:t>αλίζει τα συμφέροντα του Ελληνικού Δημοσίου και των Ασφαλιστικών Ταμείων</w:t>
      </w:r>
      <w:r w:rsidR="00572159" w:rsidRPr="009208EC">
        <w:rPr>
          <w:rFonts w:ascii="Arial" w:hAnsi="Arial" w:cs="Arial"/>
          <w:sz w:val="24"/>
          <w:szCs w:val="24"/>
          <w:lang w:val="el-GR"/>
        </w:rPr>
        <w:t xml:space="preserve">, τα οποία καλούνται να επιτρέψουν τη μεταβίβαση των περιουσιακών στοιχείων της Εταιρείας προς τους πιστωτές χωρίς να αναλαμβάνει κανείς την υποχρέωση να εξοφλήσει τις ρυθμισμένες οφειλές προς αυτά. Το ίδιο ισχύει για τους </w:t>
      </w:r>
      <w:r w:rsidR="00572159" w:rsidRPr="009208EC">
        <w:rPr>
          <w:rFonts w:ascii="Arial" w:hAnsi="Arial" w:cs="Arial"/>
          <w:b/>
          <w:bCs/>
          <w:sz w:val="24"/>
          <w:szCs w:val="24"/>
          <w:lang w:val="el-GR"/>
        </w:rPr>
        <w:t>πρώην εργαζόμενους</w:t>
      </w:r>
      <w:r w:rsidR="00572159" w:rsidRPr="009208EC">
        <w:rPr>
          <w:rFonts w:ascii="Arial" w:hAnsi="Arial" w:cs="Arial"/>
          <w:sz w:val="24"/>
          <w:szCs w:val="24"/>
          <w:lang w:val="el-GR"/>
        </w:rPr>
        <w:t xml:space="preserve">, των οποίων οι απαιτήσεις </w:t>
      </w:r>
      <w:r w:rsidR="00B531A6" w:rsidRPr="009208EC">
        <w:rPr>
          <w:rFonts w:ascii="Arial" w:hAnsi="Arial" w:cs="Arial"/>
          <w:sz w:val="24"/>
          <w:szCs w:val="24"/>
          <w:lang w:val="el-GR"/>
        </w:rPr>
        <w:t xml:space="preserve">για δεδουλευμένα και αποζημιώσεις </w:t>
      </w:r>
      <w:r w:rsidR="00572159" w:rsidRPr="009208EC">
        <w:rPr>
          <w:rFonts w:ascii="Arial" w:hAnsi="Arial" w:cs="Arial"/>
          <w:sz w:val="24"/>
          <w:szCs w:val="24"/>
          <w:lang w:val="el-GR"/>
        </w:rPr>
        <w:t>παραμένουν επίσης στην απογυμνωμένη από περιουσιακά στοιχεία παλιά Εταιρεία.</w:t>
      </w:r>
    </w:p>
    <w:p w14:paraId="105AEA66" w14:textId="40C2243F" w:rsidR="00572159" w:rsidRPr="009208EC" w:rsidRDefault="00572159" w:rsidP="00B531A6">
      <w:pPr>
        <w:jc w:val="both"/>
        <w:rPr>
          <w:rFonts w:ascii="Arial" w:hAnsi="Arial" w:cs="Arial"/>
          <w:sz w:val="24"/>
          <w:szCs w:val="24"/>
          <w:lang w:val="el-GR"/>
        </w:rPr>
      </w:pPr>
      <w:r w:rsidRPr="009208EC">
        <w:rPr>
          <w:rFonts w:ascii="Arial" w:hAnsi="Arial" w:cs="Arial"/>
          <w:sz w:val="24"/>
          <w:szCs w:val="24"/>
          <w:lang w:val="el-GR"/>
        </w:rPr>
        <w:t xml:space="preserve">Μοναδικός </w:t>
      </w:r>
      <w:r w:rsidRPr="009208EC">
        <w:rPr>
          <w:rFonts w:ascii="Arial" w:hAnsi="Arial" w:cs="Arial"/>
          <w:b/>
          <w:bCs/>
          <w:sz w:val="24"/>
          <w:szCs w:val="24"/>
          <w:lang w:val="el-GR"/>
        </w:rPr>
        <w:t>κερδισμένος από τη Συμφωνία Εξυγίανσης</w:t>
      </w:r>
      <w:r w:rsidRPr="009208EC">
        <w:rPr>
          <w:rFonts w:ascii="Arial" w:hAnsi="Arial" w:cs="Arial"/>
          <w:sz w:val="24"/>
          <w:szCs w:val="24"/>
          <w:lang w:val="el-GR"/>
        </w:rPr>
        <w:t xml:space="preserve"> είναι το επενδυτικό σχήμα -αγνώστων λοιπών στοιχείων- με το ευφάνταστο όνομα </w:t>
      </w:r>
      <w:r w:rsidR="00CA274F" w:rsidRPr="009208EC">
        <w:rPr>
          <w:rFonts w:ascii="Arial" w:hAnsi="Arial" w:cs="Arial"/>
          <w:b/>
          <w:bCs/>
          <w:sz w:val="24"/>
          <w:szCs w:val="24"/>
        </w:rPr>
        <w:t>ARENA</w:t>
      </w:r>
      <w:r w:rsidR="00CA274F" w:rsidRPr="009208EC">
        <w:rPr>
          <w:rFonts w:ascii="Arial" w:hAnsi="Arial" w:cs="Arial"/>
          <w:sz w:val="24"/>
          <w:szCs w:val="24"/>
          <w:lang w:val="el-GR"/>
        </w:rPr>
        <w:t xml:space="preserve"> το οποίο παρείχε στην εταιρεία βραχυπρόθεσμη χρηματοδότηση 13.007.018</w:t>
      </w:r>
      <w:r w:rsidR="00430E60" w:rsidRPr="009208EC">
        <w:rPr>
          <w:rFonts w:ascii="Arial" w:hAnsi="Arial" w:cs="Arial"/>
          <w:sz w:val="24"/>
          <w:szCs w:val="24"/>
          <w:lang w:val="el-GR"/>
        </w:rPr>
        <w:t>,00</w:t>
      </w:r>
      <w:r w:rsidR="00CA274F" w:rsidRPr="009208EC">
        <w:rPr>
          <w:rFonts w:ascii="Arial" w:hAnsi="Arial" w:cs="Arial"/>
          <w:sz w:val="24"/>
          <w:szCs w:val="24"/>
          <w:lang w:val="el-GR"/>
        </w:rPr>
        <w:t xml:space="preserve"> ευρώ με </w:t>
      </w:r>
      <w:proofErr w:type="spellStart"/>
      <w:r w:rsidR="00CA274F" w:rsidRPr="009208EC">
        <w:rPr>
          <w:rFonts w:ascii="Arial" w:hAnsi="Arial" w:cs="Arial"/>
          <w:sz w:val="24"/>
          <w:szCs w:val="24"/>
          <w:lang w:val="el-GR"/>
        </w:rPr>
        <w:t>υπερπρονόμιο</w:t>
      </w:r>
      <w:proofErr w:type="spellEnd"/>
      <w:r w:rsidR="00CA274F" w:rsidRPr="009208EC">
        <w:rPr>
          <w:rFonts w:ascii="Arial" w:hAnsi="Arial" w:cs="Arial"/>
          <w:sz w:val="24"/>
          <w:szCs w:val="24"/>
          <w:lang w:val="el-GR"/>
        </w:rPr>
        <w:t xml:space="preserve"> εξασφάλισης πάνω στα ακίνητα ΜΙΝΙΟΝ και </w:t>
      </w:r>
      <w:proofErr w:type="spellStart"/>
      <w:r w:rsidR="00CA274F" w:rsidRPr="009208EC">
        <w:rPr>
          <w:rFonts w:ascii="Arial" w:hAnsi="Arial" w:cs="Arial"/>
          <w:sz w:val="24"/>
          <w:szCs w:val="24"/>
          <w:lang w:val="el-GR"/>
        </w:rPr>
        <w:t>Κορωπίου</w:t>
      </w:r>
      <w:proofErr w:type="spellEnd"/>
      <w:r w:rsidR="00CA274F" w:rsidRPr="009208EC">
        <w:rPr>
          <w:rFonts w:ascii="Arial" w:hAnsi="Arial" w:cs="Arial"/>
          <w:sz w:val="24"/>
          <w:szCs w:val="24"/>
          <w:lang w:val="el-GR"/>
        </w:rPr>
        <w:t xml:space="preserve"> (αξίας κατά τη Διοίκηση της Εταιρείας 23.500.000</w:t>
      </w:r>
      <w:r w:rsidR="00430E60" w:rsidRPr="009208EC">
        <w:rPr>
          <w:rFonts w:ascii="Arial" w:hAnsi="Arial" w:cs="Arial"/>
          <w:sz w:val="24"/>
          <w:szCs w:val="24"/>
          <w:lang w:val="el-GR"/>
        </w:rPr>
        <w:t>,00</w:t>
      </w:r>
      <w:r w:rsidR="00CA274F" w:rsidRPr="009208EC">
        <w:rPr>
          <w:rFonts w:ascii="Arial" w:hAnsi="Arial" w:cs="Arial"/>
          <w:sz w:val="24"/>
          <w:szCs w:val="24"/>
          <w:lang w:val="el-GR"/>
        </w:rPr>
        <w:t xml:space="preserve"> ευρώ)</w:t>
      </w:r>
      <w:r w:rsidR="00B531A6" w:rsidRPr="009208EC">
        <w:rPr>
          <w:rFonts w:ascii="Arial" w:hAnsi="Arial" w:cs="Arial"/>
          <w:sz w:val="24"/>
          <w:szCs w:val="24"/>
          <w:lang w:val="el-GR"/>
        </w:rPr>
        <w:t>. Στο</w:t>
      </w:r>
      <w:r w:rsidR="00CA274F" w:rsidRPr="009208EC">
        <w:rPr>
          <w:rFonts w:ascii="Arial" w:hAnsi="Arial" w:cs="Arial"/>
          <w:sz w:val="24"/>
          <w:szCs w:val="24"/>
          <w:lang w:val="el-GR"/>
        </w:rPr>
        <w:t xml:space="preserve"> </w:t>
      </w:r>
      <w:r w:rsidR="00B531A6" w:rsidRPr="009208EC">
        <w:rPr>
          <w:rFonts w:ascii="Arial" w:hAnsi="Arial" w:cs="Arial"/>
          <w:sz w:val="24"/>
          <w:szCs w:val="24"/>
          <w:lang w:val="el-GR"/>
        </w:rPr>
        <w:t xml:space="preserve">Επιχειρηματικό Σχέδιο δεν προβλέπεται η αποπληρωμή της χρηματοδότησης αυτής, οπότε </w:t>
      </w:r>
      <w:r w:rsidR="00B531A6" w:rsidRPr="009208EC">
        <w:rPr>
          <w:rFonts w:ascii="Arial" w:hAnsi="Arial" w:cs="Arial"/>
          <w:b/>
          <w:bCs/>
          <w:sz w:val="24"/>
          <w:szCs w:val="24"/>
          <w:lang w:val="el-GR"/>
        </w:rPr>
        <w:t>η απώλεια των ακινήτων είναι πλέον δεδομένη</w:t>
      </w:r>
      <w:r w:rsidR="00CA274F" w:rsidRPr="009208EC">
        <w:rPr>
          <w:rFonts w:ascii="Arial" w:hAnsi="Arial" w:cs="Arial"/>
          <w:sz w:val="24"/>
          <w:szCs w:val="24"/>
          <w:lang w:val="el-GR"/>
        </w:rPr>
        <w:t>. Από τα χρήματα αυτά 7.750.000</w:t>
      </w:r>
      <w:r w:rsidR="00430E60" w:rsidRPr="009208EC">
        <w:rPr>
          <w:rFonts w:ascii="Arial" w:hAnsi="Arial" w:cs="Arial"/>
          <w:sz w:val="24"/>
          <w:szCs w:val="24"/>
          <w:lang w:val="el-GR"/>
        </w:rPr>
        <w:t>,00</w:t>
      </w:r>
      <w:r w:rsidR="00CA274F" w:rsidRPr="009208EC">
        <w:rPr>
          <w:rFonts w:ascii="Arial" w:hAnsi="Arial" w:cs="Arial"/>
          <w:sz w:val="24"/>
          <w:szCs w:val="24"/>
          <w:lang w:val="el-GR"/>
        </w:rPr>
        <w:t xml:space="preserve"> ευρώ έχουν ήδη δοθεί για εξόφληση τιμολογίων πάσης φύσεως συμβούλων που ουδεμία σχέση έχουν με τη λειτουργία και το αντικείμενο της επιχείρησης.</w:t>
      </w:r>
      <w:r w:rsidRPr="009208EC">
        <w:rPr>
          <w:rFonts w:ascii="Arial" w:hAnsi="Arial" w:cs="Arial"/>
          <w:sz w:val="24"/>
          <w:szCs w:val="24"/>
          <w:lang w:val="el-GR"/>
        </w:rPr>
        <w:t xml:space="preserve"> </w:t>
      </w:r>
    </w:p>
    <w:p w14:paraId="448706E0" w14:textId="5D3B371D" w:rsidR="00335BAE" w:rsidRPr="009208EC" w:rsidRDefault="00430E60" w:rsidP="00B531A6">
      <w:pPr>
        <w:jc w:val="both"/>
        <w:rPr>
          <w:rFonts w:ascii="Arial" w:hAnsi="Arial" w:cs="Arial"/>
          <w:sz w:val="24"/>
          <w:szCs w:val="24"/>
          <w:lang w:val="el-GR"/>
        </w:rPr>
      </w:pPr>
      <w:r w:rsidRPr="009208EC">
        <w:rPr>
          <w:rFonts w:ascii="Arial" w:hAnsi="Arial" w:cs="Arial"/>
          <w:sz w:val="24"/>
          <w:szCs w:val="24"/>
          <w:lang w:val="el-GR"/>
        </w:rPr>
        <w:t xml:space="preserve">Το αβάσιμο του Επιχειρηματικού Σχεδίου καταδεικνύεται και από το γεγονός ότι το κατεχόμενο πακέτο </w:t>
      </w:r>
      <w:r w:rsidRPr="009208EC">
        <w:rPr>
          <w:rFonts w:ascii="Arial" w:hAnsi="Arial" w:cs="Arial"/>
          <w:b/>
          <w:bCs/>
          <w:sz w:val="24"/>
          <w:szCs w:val="24"/>
          <w:lang w:val="el-GR"/>
        </w:rPr>
        <w:t xml:space="preserve">μετοχών της </w:t>
      </w:r>
      <w:r w:rsidRPr="009208EC">
        <w:rPr>
          <w:rFonts w:ascii="Arial" w:hAnsi="Arial" w:cs="Arial"/>
          <w:b/>
          <w:bCs/>
          <w:sz w:val="24"/>
          <w:szCs w:val="24"/>
        </w:rPr>
        <w:t>DUFRY</w:t>
      </w:r>
      <w:r w:rsidRPr="009208EC">
        <w:rPr>
          <w:rFonts w:ascii="Arial" w:hAnsi="Arial" w:cs="Arial"/>
          <w:sz w:val="24"/>
          <w:szCs w:val="24"/>
          <w:lang w:val="el-GR"/>
        </w:rPr>
        <w:t xml:space="preserve"> αναφέρεται στο ισοζύγιο της 30.9.2020 που επισυνάπτεται στην αίτηση επικύρωσης της Συμφωνίας Εξυγίανσης προς το δικαστήριο ως έχον αξία 99.995.501,28 ευρώ τη στιγμή που την ίδια ημέρα οι μετοχές αυτές διαπραγματεύονταν στο χρηματιστήριο της Ζυρίχης προς 38.272.972,97 ευρώ</w:t>
      </w:r>
      <w:r w:rsidR="004A2AA4" w:rsidRPr="009208EC">
        <w:rPr>
          <w:rFonts w:ascii="Arial" w:hAnsi="Arial" w:cs="Arial"/>
          <w:sz w:val="24"/>
          <w:szCs w:val="24"/>
          <w:lang w:val="el-GR"/>
        </w:rPr>
        <w:t xml:space="preserve"> (</w:t>
      </w:r>
      <w:r w:rsidR="004A2AA4" w:rsidRPr="009208EC">
        <w:rPr>
          <w:rFonts w:ascii="Arial" w:hAnsi="Arial" w:cs="Arial"/>
          <w:b/>
          <w:bCs/>
          <w:sz w:val="24"/>
          <w:szCs w:val="24"/>
          <w:lang w:val="el-GR"/>
        </w:rPr>
        <w:t>διαφορά 61.722.528,97 ευρώ</w:t>
      </w:r>
      <w:r w:rsidR="004A2AA4" w:rsidRPr="009208EC">
        <w:rPr>
          <w:rFonts w:ascii="Arial" w:hAnsi="Arial" w:cs="Arial"/>
          <w:sz w:val="24"/>
          <w:szCs w:val="24"/>
          <w:lang w:val="el-GR"/>
        </w:rPr>
        <w:t>)</w:t>
      </w:r>
      <w:r w:rsidRPr="009208EC">
        <w:rPr>
          <w:rFonts w:ascii="Arial" w:hAnsi="Arial" w:cs="Arial"/>
          <w:sz w:val="24"/>
          <w:szCs w:val="24"/>
          <w:lang w:val="el-GR"/>
        </w:rPr>
        <w:t xml:space="preserve">. Στο ίδιο ισοζύγιο οι </w:t>
      </w:r>
      <w:r w:rsidRPr="009208EC">
        <w:rPr>
          <w:rFonts w:ascii="Arial" w:hAnsi="Arial" w:cs="Arial"/>
          <w:b/>
          <w:bCs/>
          <w:sz w:val="24"/>
          <w:szCs w:val="24"/>
          <w:lang w:val="el-GR"/>
        </w:rPr>
        <w:t>απαιτήσεις από πελάτες</w:t>
      </w:r>
      <w:r w:rsidRPr="009208EC">
        <w:rPr>
          <w:rFonts w:ascii="Arial" w:hAnsi="Arial" w:cs="Arial"/>
          <w:sz w:val="24"/>
          <w:szCs w:val="24"/>
          <w:lang w:val="el-GR"/>
        </w:rPr>
        <w:t xml:space="preserve"> φέρονται να ανέρχονται σε 22.414.004,18 ευρώ ενώ για την ίδια ημέρα</w:t>
      </w:r>
      <w:r w:rsidR="004A2AA4" w:rsidRPr="009208EC">
        <w:rPr>
          <w:rFonts w:ascii="Arial" w:hAnsi="Arial" w:cs="Arial"/>
          <w:sz w:val="24"/>
          <w:szCs w:val="24"/>
          <w:lang w:val="el-GR"/>
        </w:rPr>
        <w:t xml:space="preserve"> (30.9.2020)</w:t>
      </w:r>
      <w:r w:rsidRPr="009208EC">
        <w:rPr>
          <w:rFonts w:ascii="Arial" w:hAnsi="Arial" w:cs="Arial"/>
          <w:sz w:val="24"/>
          <w:szCs w:val="24"/>
          <w:lang w:val="el-GR"/>
        </w:rPr>
        <w:t xml:space="preserve"> </w:t>
      </w:r>
      <w:r w:rsidR="004A2AA4" w:rsidRPr="009208EC">
        <w:rPr>
          <w:rFonts w:ascii="Arial" w:hAnsi="Arial" w:cs="Arial"/>
          <w:sz w:val="24"/>
          <w:szCs w:val="24"/>
          <w:lang w:val="el-GR"/>
        </w:rPr>
        <w:t>το Επιχειρηματικό Σχέδιο προσδιορίζει τις απαιτήσεις από πελάτες σε 37.537.405,30 ευρώ (</w:t>
      </w:r>
      <w:r w:rsidR="004A2AA4" w:rsidRPr="009208EC">
        <w:rPr>
          <w:rFonts w:ascii="Arial" w:hAnsi="Arial" w:cs="Arial"/>
          <w:b/>
          <w:bCs/>
          <w:sz w:val="24"/>
          <w:szCs w:val="24"/>
          <w:lang w:val="el-GR"/>
        </w:rPr>
        <w:t>διαφορά 15.123.401,12 ευρώ</w:t>
      </w:r>
      <w:r w:rsidR="004A2AA4" w:rsidRPr="009208EC">
        <w:rPr>
          <w:rFonts w:ascii="Arial" w:hAnsi="Arial" w:cs="Arial"/>
          <w:sz w:val="24"/>
          <w:szCs w:val="24"/>
          <w:lang w:val="el-GR"/>
        </w:rPr>
        <w:t>)!</w:t>
      </w:r>
      <w:r w:rsidRPr="009208EC">
        <w:rPr>
          <w:rFonts w:ascii="Arial" w:hAnsi="Arial" w:cs="Arial"/>
          <w:sz w:val="24"/>
          <w:szCs w:val="24"/>
          <w:lang w:val="el-GR"/>
        </w:rPr>
        <w:t xml:space="preserve"> </w:t>
      </w:r>
    </w:p>
    <w:p w14:paraId="43BE468D" w14:textId="3A45D989" w:rsidR="00982952" w:rsidRPr="009208EC" w:rsidRDefault="00510F32" w:rsidP="00B531A6">
      <w:pPr>
        <w:jc w:val="both"/>
        <w:rPr>
          <w:rFonts w:ascii="Arial" w:hAnsi="Arial" w:cs="Arial"/>
          <w:sz w:val="24"/>
          <w:szCs w:val="24"/>
          <w:lang w:val="el-GR"/>
        </w:rPr>
      </w:pPr>
      <w:r w:rsidRPr="009208EC">
        <w:rPr>
          <w:rFonts w:ascii="Arial" w:hAnsi="Arial" w:cs="Arial"/>
          <w:sz w:val="24"/>
          <w:szCs w:val="24"/>
          <w:lang w:val="el-GR"/>
        </w:rPr>
        <w:t xml:space="preserve">Το </w:t>
      </w:r>
      <w:proofErr w:type="spellStart"/>
      <w:r w:rsidRPr="009208EC">
        <w:rPr>
          <w:rFonts w:ascii="Arial" w:hAnsi="Arial" w:cs="Arial"/>
          <w:sz w:val="24"/>
          <w:szCs w:val="24"/>
          <w:lang w:val="el-GR"/>
        </w:rPr>
        <w:t>μελανότερο</w:t>
      </w:r>
      <w:proofErr w:type="spellEnd"/>
      <w:r w:rsidRPr="009208EC">
        <w:rPr>
          <w:rFonts w:ascii="Arial" w:hAnsi="Arial" w:cs="Arial"/>
          <w:sz w:val="24"/>
          <w:szCs w:val="24"/>
          <w:lang w:val="el-GR"/>
        </w:rPr>
        <w:t xml:space="preserve"> ωστόσο σημείο της Συμφωνίας Εξυγίανσης έγκειται στο ότι δεν περιλαμβάνει </w:t>
      </w:r>
      <w:r w:rsidRPr="009208EC">
        <w:rPr>
          <w:rFonts w:ascii="Arial" w:hAnsi="Arial" w:cs="Arial"/>
          <w:b/>
          <w:bCs/>
          <w:sz w:val="24"/>
          <w:szCs w:val="24"/>
          <w:lang w:val="el-GR"/>
        </w:rPr>
        <w:t>οποιαδήποτε δέσμευση</w:t>
      </w:r>
      <w:r w:rsidRPr="009208EC">
        <w:rPr>
          <w:rFonts w:ascii="Arial" w:hAnsi="Arial" w:cs="Arial"/>
          <w:sz w:val="24"/>
          <w:szCs w:val="24"/>
          <w:lang w:val="el-GR"/>
        </w:rPr>
        <w:t xml:space="preserve"> των πιστωτών, που θα καταστούν πλέον κάτοχοι του 90% της νέας εταιρείας που θα δημιουργηθεί με όλα τα περιουσιακά </w:t>
      </w:r>
      <w:r w:rsidRPr="009208EC">
        <w:rPr>
          <w:rFonts w:ascii="Arial" w:hAnsi="Arial" w:cs="Arial"/>
          <w:sz w:val="24"/>
          <w:szCs w:val="24"/>
          <w:lang w:val="el-GR"/>
        </w:rPr>
        <w:lastRenderedPageBreak/>
        <w:t xml:space="preserve">στοιχεία στο Λουξεμβούργο, </w:t>
      </w:r>
      <w:r w:rsidRPr="009208EC">
        <w:rPr>
          <w:rFonts w:ascii="Arial" w:hAnsi="Arial" w:cs="Arial"/>
          <w:b/>
          <w:bCs/>
          <w:sz w:val="24"/>
          <w:szCs w:val="24"/>
          <w:lang w:val="el-GR"/>
        </w:rPr>
        <w:t>ότι θα συνεχίσουν την εμπορική δραστηριότητα</w:t>
      </w:r>
      <w:r w:rsidRPr="009208EC">
        <w:rPr>
          <w:rFonts w:ascii="Arial" w:hAnsi="Arial" w:cs="Arial"/>
          <w:sz w:val="24"/>
          <w:szCs w:val="24"/>
          <w:lang w:val="el-GR"/>
        </w:rPr>
        <w:t xml:space="preserve"> της επιχείρησης μέσω υποκαταστήματος στην Ελλάδα. Έτσι μια από τις μεγαλύτερες εμπορικές επιχειρήσεις στην Ελλάδα οδηγείται μετά την απογύμνωσή της από όλα τα περιουσιακά της στοιχεία στην </w:t>
      </w:r>
      <w:r w:rsidRPr="009208EC">
        <w:rPr>
          <w:rFonts w:ascii="Arial" w:hAnsi="Arial" w:cs="Arial"/>
          <w:b/>
          <w:bCs/>
          <w:sz w:val="24"/>
          <w:szCs w:val="24"/>
          <w:lang w:val="el-GR"/>
        </w:rPr>
        <w:t>πτώχευση</w:t>
      </w:r>
      <w:r w:rsidRPr="009208EC">
        <w:rPr>
          <w:rFonts w:ascii="Arial" w:hAnsi="Arial" w:cs="Arial"/>
          <w:sz w:val="24"/>
          <w:szCs w:val="24"/>
          <w:lang w:val="el-GR"/>
        </w:rPr>
        <w:t xml:space="preserve"> και οι εργαζόμενοι στα σημεία πωλήσεων οδηγούνται και αυτοί στην </w:t>
      </w:r>
      <w:r w:rsidRPr="009208EC">
        <w:rPr>
          <w:rFonts w:ascii="Arial" w:hAnsi="Arial" w:cs="Arial"/>
          <w:b/>
          <w:bCs/>
          <w:sz w:val="24"/>
          <w:szCs w:val="24"/>
          <w:lang w:val="el-GR"/>
        </w:rPr>
        <w:t>ανεργία</w:t>
      </w:r>
      <w:r w:rsidR="00223B04" w:rsidRPr="009208EC">
        <w:rPr>
          <w:rFonts w:ascii="Arial" w:hAnsi="Arial" w:cs="Arial"/>
          <w:sz w:val="24"/>
          <w:szCs w:val="24"/>
          <w:lang w:val="el-GR"/>
        </w:rPr>
        <w:t>, με προκάλυμμα μια δήθεν εξυγίανση που δεν έχει οποιαδήποτε προοπτική και εχέγγυο επιτυχίας</w:t>
      </w:r>
      <w:r w:rsidRPr="009208EC">
        <w:rPr>
          <w:rFonts w:ascii="Arial" w:hAnsi="Arial" w:cs="Arial"/>
          <w:sz w:val="24"/>
          <w:szCs w:val="24"/>
          <w:lang w:val="el-GR"/>
        </w:rPr>
        <w:t xml:space="preserve">. </w:t>
      </w:r>
    </w:p>
    <w:p w14:paraId="6023B306" w14:textId="47C31445" w:rsidR="00344B68" w:rsidRPr="009208EC" w:rsidRDefault="00344B68" w:rsidP="00B531A6">
      <w:pPr>
        <w:jc w:val="both"/>
        <w:rPr>
          <w:rFonts w:ascii="Arial" w:hAnsi="Arial" w:cs="Arial"/>
          <w:sz w:val="24"/>
          <w:szCs w:val="24"/>
          <w:lang w:val="el-GR"/>
        </w:rPr>
      </w:pPr>
      <w:r w:rsidRPr="009208EC">
        <w:rPr>
          <w:rFonts w:ascii="Arial" w:hAnsi="Arial" w:cs="Arial"/>
          <w:sz w:val="24"/>
          <w:szCs w:val="24"/>
          <w:lang w:val="el-GR"/>
        </w:rPr>
        <w:t xml:space="preserve">Για τους λόγους αυτούς και πολλούς άλλους που περιγράφω στην αναλυτική αιτιολόγηση της ψήφου μου που παρέδωσα σήμερα στον γραμματέα της Γενικής Συνέλευσης για να περιληφθεί στα Πρακτικά της (επισυνάπτεται), αρνούμαι να εγκρίνω το υπογραφέν Σχέδιο Εξυγίανσης και καλώ τη Διοίκηση της Εταιρείας να εξετάσει εναλλακτικές λύσεις </w:t>
      </w:r>
      <w:r w:rsidR="00362F51" w:rsidRPr="009208EC">
        <w:rPr>
          <w:rFonts w:ascii="Arial" w:hAnsi="Arial" w:cs="Arial"/>
          <w:sz w:val="24"/>
          <w:szCs w:val="24"/>
          <w:lang w:val="el-GR"/>
        </w:rPr>
        <w:t xml:space="preserve">που να ανταποκρίνονται στο </w:t>
      </w:r>
      <w:r w:rsidR="00362F51" w:rsidRPr="009208EC">
        <w:rPr>
          <w:rFonts w:ascii="Arial" w:hAnsi="Arial" w:cs="Arial"/>
          <w:b/>
          <w:bCs/>
          <w:sz w:val="24"/>
          <w:szCs w:val="24"/>
          <w:lang w:val="el-GR"/>
        </w:rPr>
        <w:t>συμφέρον όλων των ενδιαφερομένων, πιστωτών, εργαζομένων, μετόχων, Ελληνικού Δημοσίου</w:t>
      </w:r>
      <w:r w:rsidR="00362F51" w:rsidRPr="009208EC">
        <w:rPr>
          <w:rFonts w:ascii="Arial" w:hAnsi="Arial" w:cs="Arial"/>
          <w:sz w:val="24"/>
          <w:szCs w:val="24"/>
          <w:lang w:val="el-GR"/>
        </w:rPr>
        <w:t xml:space="preserve"> αλλά και της εθνικής οικονομίας. </w:t>
      </w:r>
      <w:r w:rsidRPr="009208EC">
        <w:rPr>
          <w:rFonts w:ascii="Arial" w:hAnsi="Arial" w:cs="Arial"/>
          <w:sz w:val="24"/>
          <w:szCs w:val="24"/>
          <w:lang w:val="el-GR"/>
        </w:rPr>
        <w:t xml:space="preserve"> </w:t>
      </w:r>
    </w:p>
    <w:p w14:paraId="19655219" w14:textId="1C9EA833" w:rsidR="002A6BA5" w:rsidRPr="009208EC" w:rsidRDefault="00362F51" w:rsidP="00B531A6">
      <w:pPr>
        <w:jc w:val="both"/>
        <w:rPr>
          <w:rFonts w:ascii="Arial" w:hAnsi="Arial" w:cs="Arial"/>
          <w:sz w:val="24"/>
          <w:szCs w:val="24"/>
          <w:lang w:val="el-GR"/>
        </w:rPr>
      </w:pPr>
      <w:r w:rsidRPr="009208EC">
        <w:rPr>
          <w:rFonts w:ascii="Arial" w:hAnsi="Arial" w:cs="Arial"/>
          <w:sz w:val="24"/>
          <w:szCs w:val="24"/>
          <w:lang w:val="el-GR"/>
        </w:rPr>
        <w:t>Τέλος, απευθύνω μια σειρά από εύλογα ερωτήματα που χρήζουν απαντήσεως για μια εισηγμένη στο Χρηματιστήριο</w:t>
      </w:r>
      <w:r w:rsidR="009208EC">
        <w:rPr>
          <w:rFonts w:ascii="Arial" w:hAnsi="Arial" w:cs="Arial"/>
          <w:sz w:val="24"/>
          <w:szCs w:val="24"/>
          <w:lang w:val="el-GR"/>
        </w:rPr>
        <w:t xml:space="preserve"> Αθηνών</w:t>
      </w:r>
      <w:r w:rsidRPr="009208EC">
        <w:rPr>
          <w:rFonts w:ascii="Arial" w:hAnsi="Arial" w:cs="Arial"/>
          <w:sz w:val="24"/>
          <w:szCs w:val="24"/>
          <w:lang w:val="el-GR"/>
        </w:rPr>
        <w:t xml:space="preserve"> εταιρεία: Για παράδειγμα, τ</w:t>
      </w:r>
      <w:r w:rsidR="00223B04" w:rsidRPr="009208EC">
        <w:rPr>
          <w:rFonts w:ascii="Arial" w:hAnsi="Arial" w:cs="Arial"/>
          <w:sz w:val="24"/>
          <w:szCs w:val="24"/>
          <w:lang w:val="el-GR"/>
        </w:rPr>
        <w:t xml:space="preserve">α πρόσωπα που άσκησαν τη διοίκηση της Εταιρείας τα τελευταία δύο χρόνια διαχειρίστηκαν ταμειακά διαθέσιμα συνολικού ύψους 253.370.000,00 ευρώ και </w:t>
      </w:r>
      <w:r w:rsidR="00874070" w:rsidRPr="009208EC">
        <w:rPr>
          <w:rFonts w:ascii="Arial" w:hAnsi="Arial" w:cs="Arial"/>
          <w:sz w:val="24"/>
          <w:szCs w:val="24"/>
          <w:lang w:val="el-GR"/>
        </w:rPr>
        <w:t xml:space="preserve">δηλώνουν σήμερα ότι έχουν απομείνει στο ταμείο μόλις </w:t>
      </w:r>
      <w:r w:rsidR="00874070" w:rsidRPr="009208EC">
        <w:rPr>
          <w:rFonts w:ascii="Arial" w:hAnsi="Arial" w:cs="Arial"/>
          <w:b/>
          <w:bCs/>
          <w:sz w:val="24"/>
          <w:szCs w:val="24"/>
          <w:lang w:val="el-GR"/>
        </w:rPr>
        <w:t>820.000,00 ευρώ</w:t>
      </w:r>
      <w:r w:rsidR="00874070" w:rsidRPr="009208EC">
        <w:rPr>
          <w:rFonts w:ascii="Arial" w:hAnsi="Arial" w:cs="Arial"/>
          <w:sz w:val="24"/>
          <w:szCs w:val="24"/>
          <w:lang w:val="el-GR"/>
        </w:rPr>
        <w:t xml:space="preserve">. Οικονομικές καταστάσεις έχουν να δημοσιευθούν από τη χρήση 2018. </w:t>
      </w:r>
      <w:r w:rsidRPr="009208EC">
        <w:rPr>
          <w:rFonts w:ascii="Arial" w:hAnsi="Arial" w:cs="Arial"/>
          <w:b/>
          <w:bCs/>
          <w:sz w:val="24"/>
          <w:szCs w:val="24"/>
          <w:lang w:val="el-GR"/>
        </w:rPr>
        <w:t>Πότε και ποιος θα</w:t>
      </w:r>
      <w:r w:rsidR="00874070" w:rsidRPr="009208EC">
        <w:rPr>
          <w:rFonts w:ascii="Arial" w:hAnsi="Arial" w:cs="Arial"/>
          <w:b/>
          <w:bCs/>
          <w:sz w:val="24"/>
          <w:szCs w:val="24"/>
          <w:lang w:val="el-GR"/>
        </w:rPr>
        <w:t xml:space="preserve"> λογοδοτήσει άραγε</w:t>
      </w:r>
      <w:r w:rsidR="00874070" w:rsidRPr="009208EC">
        <w:rPr>
          <w:rFonts w:ascii="Arial" w:hAnsi="Arial" w:cs="Arial"/>
          <w:sz w:val="24"/>
          <w:szCs w:val="24"/>
          <w:lang w:val="el-GR"/>
        </w:rPr>
        <w:t xml:space="preserve"> </w:t>
      </w:r>
      <w:r w:rsidR="00874070" w:rsidRPr="009208EC">
        <w:rPr>
          <w:rFonts w:ascii="Arial" w:hAnsi="Arial" w:cs="Arial"/>
          <w:b/>
          <w:bCs/>
          <w:sz w:val="24"/>
          <w:szCs w:val="24"/>
          <w:lang w:val="el-GR"/>
        </w:rPr>
        <w:t>πο</w:t>
      </w:r>
      <w:r w:rsidRPr="009208EC">
        <w:rPr>
          <w:rFonts w:ascii="Arial" w:hAnsi="Arial" w:cs="Arial"/>
          <w:b/>
          <w:bCs/>
          <w:sz w:val="24"/>
          <w:szCs w:val="24"/>
          <w:lang w:val="el-GR"/>
        </w:rPr>
        <w:t xml:space="preserve">ύ </w:t>
      </w:r>
      <w:r w:rsidR="00874070" w:rsidRPr="009208EC">
        <w:rPr>
          <w:rFonts w:ascii="Arial" w:hAnsi="Arial" w:cs="Arial"/>
          <w:b/>
          <w:bCs/>
          <w:sz w:val="24"/>
          <w:szCs w:val="24"/>
          <w:lang w:val="el-GR"/>
        </w:rPr>
        <w:t>δαπανήθηκαν σε δ</w:t>
      </w:r>
      <w:r w:rsidR="0085369B">
        <w:rPr>
          <w:rFonts w:ascii="Arial" w:hAnsi="Arial" w:cs="Arial"/>
          <w:b/>
          <w:bCs/>
          <w:sz w:val="24"/>
          <w:szCs w:val="24"/>
          <w:lang w:val="el-GR"/>
        </w:rPr>
        <w:t>υόμισι</w:t>
      </w:r>
      <w:r w:rsidR="00874070" w:rsidRPr="009208EC">
        <w:rPr>
          <w:rFonts w:ascii="Arial" w:hAnsi="Arial" w:cs="Arial"/>
          <w:b/>
          <w:bCs/>
          <w:sz w:val="24"/>
          <w:szCs w:val="24"/>
          <w:lang w:val="el-GR"/>
        </w:rPr>
        <w:t xml:space="preserve"> χρόνια 252</w:t>
      </w:r>
      <w:r w:rsidRPr="009208EC">
        <w:rPr>
          <w:rFonts w:ascii="Arial" w:hAnsi="Arial" w:cs="Arial"/>
          <w:b/>
          <w:bCs/>
          <w:sz w:val="24"/>
          <w:szCs w:val="24"/>
          <w:lang w:val="el-GR"/>
        </w:rPr>
        <w:t>.</w:t>
      </w:r>
      <w:r w:rsidR="00874070" w:rsidRPr="009208EC">
        <w:rPr>
          <w:rFonts w:ascii="Arial" w:hAnsi="Arial" w:cs="Arial"/>
          <w:b/>
          <w:bCs/>
          <w:sz w:val="24"/>
          <w:szCs w:val="24"/>
          <w:lang w:val="el-GR"/>
        </w:rPr>
        <w:t>550.000,00 ευρώ</w:t>
      </w:r>
      <w:r w:rsidR="00874070" w:rsidRPr="009208EC">
        <w:rPr>
          <w:rFonts w:ascii="Arial" w:hAnsi="Arial" w:cs="Arial"/>
          <w:sz w:val="24"/>
          <w:szCs w:val="24"/>
          <w:lang w:val="el-GR"/>
        </w:rPr>
        <w:t>;</w:t>
      </w:r>
    </w:p>
    <w:p w14:paraId="1F2E14BB" w14:textId="2BB396F1" w:rsidR="00E02CE8" w:rsidRPr="009208EC" w:rsidRDefault="00E02CE8" w:rsidP="00B531A6">
      <w:pPr>
        <w:spacing w:line="360" w:lineRule="auto"/>
        <w:jc w:val="both"/>
        <w:rPr>
          <w:rFonts w:ascii="Arial" w:hAnsi="Arial" w:cs="Arial"/>
          <w:sz w:val="24"/>
          <w:szCs w:val="24"/>
          <w:lang w:val="el-GR"/>
        </w:rPr>
      </w:pPr>
    </w:p>
    <w:sectPr w:rsidR="00E02CE8" w:rsidRPr="009208EC" w:rsidSect="00335BAE">
      <w:pgSz w:w="11906" w:h="16838" w:code="9"/>
      <w:pgMar w:top="1440" w:right="1440" w:bottom="1440" w:left="1701"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BAE"/>
    <w:rsid w:val="0008147C"/>
    <w:rsid w:val="00116441"/>
    <w:rsid w:val="00122341"/>
    <w:rsid w:val="00137D1D"/>
    <w:rsid w:val="00142E07"/>
    <w:rsid w:val="001721AE"/>
    <w:rsid w:val="001E7378"/>
    <w:rsid w:val="001F792E"/>
    <w:rsid w:val="00223B04"/>
    <w:rsid w:val="00235061"/>
    <w:rsid w:val="002735DA"/>
    <w:rsid w:val="002A6BA5"/>
    <w:rsid w:val="0032417A"/>
    <w:rsid w:val="003316D7"/>
    <w:rsid w:val="00335BAE"/>
    <w:rsid w:val="00344B68"/>
    <w:rsid w:val="00362F51"/>
    <w:rsid w:val="003A7E93"/>
    <w:rsid w:val="003F2E4F"/>
    <w:rsid w:val="0043008C"/>
    <w:rsid w:val="00430E60"/>
    <w:rsid w:val="00436725"/>
    <w:rsid w:val="004528CE"/>
    <w:rsid w:val="00477F54"/>
    <w:rsid w:val="004A2AA4"/>
    <w:rsid w:val="004E5516"/>
    <w:rsid w:val="00510F32"/>
    <w:rsid w:val="00572159"/>
    <w:rsid w:val="005A5AD8"/>
    <w:rsid w:val="005A5C9A"/>
    <w:rsid w:val="005D69B1"/>
    <w:rsid w:val="006945EC"/>
    <w:rsid w:val="00707770"/>
    <w:rsid w:val="007401EA"/>
    <w:rsid w:val="007664FC"/>
    <w:rsid w:val="0077599B"/>
    <w:rsid w:val="007D3C6E"/>
    <w:rsid w:val="00817A84"/>
    <w:rsid w:val="00820362"/>
    <w:rsid w:val="0085369B"/>
    <w:rsid w:val="00874070"/>
    <w:rsid w:val="008D14D6"/>
    <w:rsid w:val="008E7500"/>
    <w:rsid w:val="009208EC"/>
    <w:rsid w:val="009246CD"/>
    <w:rsid w:val="00982952"/>
    <w:rsid w:val="009870B0"/>
    <w:rsid w:val="009E1FE5"/>
    <w:rsid w:val="00B268F0"/>
    <w:rsid w:val="00B531A6"/>
    <w:rsid w:val="00B53A9C"/>
    <w:rsid w:val="00B82B08"/>
    <w:rsid w:val="00CA274F"/>
    <w:rsid w:val="00CA3835"/>
    <w:rsid w:val="00DA12ED"/>
    <w:rsid w:val="00DC3B14"/>
    <w:rsid w:val="00E02CE8"/>
    <w:rsid w:val="00E05D32"/>
    <w:rsid w:val="00EC22B9"/>
    <w:rsid w:val="00F05F86"/>
    <w:rsid w:val="00F7329E"/>
    <w:rsid w:val="00F96A81"/>
    <w:rsid w:val="00FB625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E6839"/>
  <w15:chartTrackingRefBased/>
  <w15:docId w15:val="{52F24273-A771-4267-8BFA-8340F2234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674</Words>
  <Characters>3844</Characters>
  <Application>Microsoft Office Word</Application>
  <DocSecurity>0</DocSecurity>
  <Lines>32</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Georgiades, George</dc:creator>
  <cp:keywords/>
  <dc:description/>
  <cp:lastModifiedBy>IT</cp:lastModifiedBy>
  <cp:revision>2</cp:revision>
  <cp:lastPrinted>2021-03-22T08:27:00Z</cp:lastPrinted>
  <dcterms:created xsi:type="dcterms:W3CDTF">2021-03-22T11:36:00Z</dcterms:created>
  <dcterms:modified xsi:type="dcterms:W3CDTF">2021-03-22T11:36:00Z</dcterms:modified>
</cp:coreProperties>
</file>